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11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结核性脑膜炎是小儿结核病最严重一型，多见于3岁以内婴幼儿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早期主要症状小儿性格改变（抑制改变）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中期颅内压增高、脑膜刺激征、颅神经障碍（面神经瘫痪）。鸭（压）翅（刺）面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晚期昏迷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诊断：脑脊液检查查到结核菌，呈毛玻璃，白细胞增高，以淋巴细胞为主，典型改变糖和氯化物降低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1080"/>
        <w:gridCol w:w="1817"/>
        <w:gridCol w:w="1098"/>
        <w:gridCol w:w="2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外观</w:t>
            </w:r>
          </w:p>
        </w:tc>
        <w:tc>
          <w:tcPr>
            <w:tcW w:w="1817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细胞数（*10^6/L）</w:t>
            </w:r>
          </w:p>
        </w:tc>
        <w:tc>
          <w:tcPr>
            <w:tcW w:w="109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细胞</w:t>
            </w:r>
          </w:p>
        </w:tc>
        <w:tc>
          <w:tcPr>
            <w:tcW w:w="2623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生化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病毒性脑膜炎</w:t>
            </w:r>
          </w:p>
        </w:tc>
        <w:tc>
          <w:tcPr>
            <w:tcW w:w="108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清亮</w:t>
            </w:r>
          </w:p>
        </w:tc>
        <w:tc>
          <w:tcPr>
            <w:tcW w:w="1817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0~数百</w:t>
            </w:r>
          </w:p>
        </w:tc>
        <w:tc>
          <w:tcPr>
            <w:tcW w:w="109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淋巴</w:t>
            </w:r>
          </w:p>
        </w:tc>
        <w:tc>
          <w:tcPr>
            <w:tcW w:w="2623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糖、氯化物正常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结核性脑膜炎</w:t>
            </w:r>
          </w:p>
        </w:tc>
        <w:tc>
          <w:tcPr>
            <w:tcW w:w="108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毛玻璃</w:t>
            </w:r>
          </w:p>
        </w:tc>
        <w:tc>
          <w:tcPr>
            <w:tcW w:w="1817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&lt;500</w:t>
            </w:r>
          </w:p>
        </w:tc>
        <w:tc>
          <w:tcPr>
            <w:tcW w:w="109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淋巴</w:t>
            </w:r>
          </w:p>
        </w:tc>
        <w:tc>
          <w:tcPr>
            <w:tcW w:w="2623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糖、氯化物均低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化脓性脑膜炎</w:t>
            </w:r>
          </w:p>
        </w:tc>
        <w:tc>
          <w:tcPr>
            <w:tcW w:w="108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浑浊</w:t>
            </w:r>
          </w:p>
        </w:tc>
        <w:tc>
          <w:tcPr>
            <w:tcW w:w="1817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&gt;1000</w:t>
            </w:r>
          </w:p>
        </w:tc>
        <w:tc>
          <w:tcPr>
            <w:tcW w:w="109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中性粒</w:t>
            </w:r>
          </w:p>
        </w:tc>
        <w:tc>
          <w:tcPr>
            <w:tcW w:w="2623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糖低、蛋白高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最常见并发症：脑积水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治疗：强化治疗阶段——联合使用4种杀菌抗痨药（INH、RFP、PZA及SM）3~4个月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巩固治疗阶段——继用INH,RFP（或EMB）9~12月，总疗程不少于12个月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糖皮质激素泼尼松可减少黏连，防止脑积水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化脓性脑膜炎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致病菌：&lt;3个月——大肠杆菌、金黄色葡萄球菌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3个月~3岁——脑膜炎双球菌、肺炎链球菌、流感嗜血杆菌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感染途径飞沫传播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典型化脑3个月~3岁：冬春季节；高热；皮肤黏膜瘀点瘀斑；脑脊液浑浊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非典型化脑&lt;3个月:症状不典型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脑脊液检查白细胞增高，中性粒细胞为主，糖明显降低，蛋白显著增高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并发症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lang w:val="en-US" w:eastAsia="zh-CN"/>
        </w:rPr>
        <w:t>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硬脑膜下积液;1岁以内化脑，3天抗生素治疗，症状不轻反加重；简便检查头颅透光检查，CT，硬膜下穿刺放出积液,每次&lt;15ml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lang w:val="en-US" w:eastAsia="zh-CN"/>
        </w:rPr>
        <w:t>②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脑室管膜炎：治疗延误婴儿，抗生素治疗时惊厥，进行性加重颈项强直，CT见脑室扩大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lang w:val="en-US" w:eastAsia="zh-CN"/>
        </w:rPr>
        <w:t>③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抗利尿激素异常分泌综合征：水钠潴留，低钠血症引起惊厥发作，3%氯化钠治疗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lang w:val="en-US" w:eastAsia="zh-CN"/>
        </w:rPr>
        <w:t>④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脑积水：烦躁，头颅进行性增大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热性惊厥以上呼吸道感染多见，首次发作多于6个月~5岁，全身性、次数少、时间短、恢复快、无异常神经系统症状、预后好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苯巴比妥新生儿惊厥首选，地西泮为首选止惊药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急性上呼吸道感染90%以上为病毒感染，主要为鼻病毒，继发细菌感染常见为溶血性链球菌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疱疹性咽峡炎——柯萨奇病毒A（撒泡尿）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咽结合膜热——腺病毒3、7型（腌咸菜）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支气管哮喘是儿童期最常见的慢性呼吸道疾病，本质为气道慢性炎症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临床表现：咳嗽，呼气性呼吸困难、呼气样喘息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哮鸣音消失——气道完全堵塞，沉默肺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咳嗽变异性哮喘</w:t>
      </w: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lang w:val="en-US" w:eastAsia="zh-CN"/>
        </w:rPr>
        <w:t>①咳嗽超过一个月②抗生素无效③支气管舒张剂有效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Arial" w:hAnsi="Arial" w:eastAsia="微软雅黑" w:cs="Arial"/>
          <w:b/>
          <w:kern w:val="0"/>
          <w:sz w:val="28"/>
          <w:szCs w:val="28"/>
          <w:lang w:val="en-US" w:eastAsia="zh-CN"/>
        </w:rPr>
        <w:t>Β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2受体激动剂（禁用阻断剂洛尔）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短效（沙特）——控制哮喘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highlight w:val="yellow"/>
          <w:lang w:val="en-US" w:eastAsia="zh-CN"/>
        </w:rPr>
        <w:t>急性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发作首选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长效（特罗）——配合激素长期控制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激素（控制发作最有效）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吸入——首选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口服——短期加强抗炎效果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静脉——严重哮喘发作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白三烯受体调节剂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鲁斯特—过敏性鼻炎哮喘、运动性哮喘、阿司匹林哮喘—首选，连续使用4月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抗胆碱药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溴胺——夜间哮喘发作、痰多、慢阻肺哮喘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茶碱类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氨茶碱——鉴别不了首选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309"/>
        <w:gridCol w:w="5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309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哮喘急性发作</w:t>
            </w:r>
          </w:p>
        </w:tc>
        <w:tc>
          <w:tcPr>
            <w:tcW w:w="5213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吸入短效β2受体激动剂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309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慢性持续期</w:t>
            </w:r>
          </w:p>
        </w:tc>
        <w:tc>
          <w:tcPr>
            <w:tcW w:w="5213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吸入激素+长效β2受体激动剂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309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预防哮喘发作</w:t>
            </w:r>
          </w:p>
        </w:tc>
        <w:tc>
          <w:tcPr>
            <w:tcW w:w="5213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色甘酸钠，白三烯受体调节剂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309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哮喘持续状态及严重发作</w:t>
            </w:r>
          </w:p>
        </w:tc>
        <w:tc>
          <w:tcPr>
            <w:tcW w:w="5213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静脉用激素，氢化可的松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肺炎共同临床表现：发热、咳嗽、气促，呼吸困难、肺部固定湿罗音、X线有阴影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支气管肺炎最为多见，2岁以内多发，发展中国家以细菌为主，发达国家以病毒为主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重症肺炎累及循环、神经、消化系统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循环系统：腺病毒——心力衰竭：呼吸加快&gt;60次/分，心率加快，婴儿&gt;180,幼儿&gt;160，肝脏进行性肿大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神经系统：昏睡、昏迷、惊厥、脑膜刺激征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消化系统：中毒性肠麻痹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770"/>
        <w:gridCol w:w="1526"/>
        <w:gridCol w:w="4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70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lang w:val="en-US" w:eastAsia="zh-CN"/>
              </w:rPr>
              <w:t>呼吸合胞病毒肺炎</w:t>
            </w:r>
          </w:p>
        </w:tc>
        <w:tc>
          <w:tcPr>
            <w:tcW w:w="1526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lang w:val="en-US" w:eastAsia="zh-CN"/>
              </w:rPr>
              <w:t>低热，</w:t>
            </w:r>
          </w:p>
        </w:tc>
        <w:tc>
          <w:tcPr>
            <w:tcW w:w="4226" w:type="dxa"/>
          </w:tcPr>
          <w:p>
            <w:pPr>
              <w:numPr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lang w:val="en-US" w:eastAsia="zh-CN"/>
              </w:rPr>
              <w:t>憋喘明显，最常见的病毒性肺炎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7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腺病毒肺炎</w:t>
            </w:r>
          </w:p>
        </w:tc>
        <w:tc>
          <w:tcPr>
            <w:tcW w:w="1526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稽留热</w:t>
            </w:r>
          </w:p>
        </w:tc>
        <w:tc>
          <w:tcPr>
            <w:tcW w:w="4226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阵发性憋喘性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7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金黄色葡萄球菌肺炎</w:t>
            </w:r>
          </w:p>
        </w:tc>
        <w:tc>
          <w:tcPr>
            <w:tcW w:w="1526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弛张热</w:t>
            </w:r>
          </w:p>
        </w:tc>
        <w:tc>
          <w:tcPr>
            <w:tcW w:w="4226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X线多变，易变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7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肺炎支原体肺炎</w:t>
            </w:r>
          </w:p>
        </w:tc>
        <w:tc>
          <w:tcPr>
            <w:tcW w:w="1526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热型不定</w:t>
            </w:r>
          </w:p>
        </w:tc>
        <w:tc>
          <w:tcPr>
            <w:tcW w:w="4226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X线重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7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衣原体肺炎</w:t>
            </w:r>
          </w:p>
        </w:tc>
        <w:tc>
          <w:tcPr>
            <w:tcW w:w="1526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无热</w:t>
            </w:r>
          </w:p>
        </w:tc>
        <w:tc>
          <w:tcPr>
            <w:tcW w:w="4226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肺炎其他特定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先心病：左向右分流、右向左分流、无分流型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左向右分流：房间隔缺损、室间隔缺损、动脉导管未闭。开始不青紫，发展再青紫，生长发育迟缓。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右向左分流：法洛四联症。一开始就青紫，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房缺：继发孔型房间隔缺损最常见。肺动脉第二心音亢进并固定分裂；胸骨左缘第2~3肋间闻及2~3级收缩期杂音；右房右室大；电轴右偏和不完全右束支传导阻滞。介入治疗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室间隔是最常见的先心病，最多见为膜周部缺损，</w:t>
      </w:r>
      <w:bookmarkStart w:id="0" w:name="_GoBack"/>
      <w:bookmarkEnd w:id="0"/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双侧心室增大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70854B"/>
    <w:multiLevelType w:val="singleLevel"/>
    <w:tmpl w:val="8F70854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11A0CAC"/>
    <w:rsid w:val="229609B0"/>
    <w:rsid w:val="252950A3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AF658CC"/>
    <w:rsid w:val="4C364232"/>
    <w:rsid w:val="50D069F5"/>
    <w:rsid w:val="524C286E"/>
    <w:rsid w:val="53A10A14"/>
    <w:rsid w:val="558D327E"/>
    <w:rsid w:val="598255E2"/>
    <w:rsid w:val="5E060E09"/>
    <w:rsid w:val="63CE6313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1530</Words>
  <Characters>1601</Characters>
  <Lines>1</Lines>
  <Paragraphs>1</Paragraphs>
  <TotalTime>96</TotalTime>
  <ScaleCrop>false</ScaleCrop>
  <LinksUpToDate>false</LinksUpToDate>
  <CharactersWithSpaces>1605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2019-11-12T10:22:20Z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